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7822E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7822ED" w:rsidRDefault="00152AE2">
            <w:pPr>
              <w:pStyle w:val="ECVPersonalInfoHeading"/>
            </w:pPr>
            <w:r w:rsidRPr="007822ED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7822ED" w:rsidRDefault="007D340B">
            <w:pPr>
              <w:pStyle w:val="ECVNameField"/>
            </w:pPr>
            <w:r w:rsidRPr="007822ED">
              <w:t>NATAŠA ZORIĆ</w:t>
            </w:r>
          </w:p>
        </w:tc>
      </w:tr>
      <w:tr w:rsidR="00C21DFB" w:rsidRPr="007822E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7822ED" w:rsidRDefault="006101BA" w:rsidP="006101BA">
            <w:pPr>
              <w:pStyle w:val="ECVComments"/>
              <w:tabs>
                <w:tab w:val="left" w:pos="6360"/>
              </w:tabs>
              <w:jc w:val="left"/>
            </w:pPr>
            <w:r w:rsidRPr="007822ED">
              <w:tab/>
            </w:r>
          </w:p>
        </w:tc>
      </w:tr>
      <w:tr w:rsidR="00C21DFB" w:rsidRPr="007822E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7822ED" w:rsidRDefault="00C21DFB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C21DFB" w:rsidRPr="007822ED" w:rsidRDefault="00C21DFB" w:rsidP="007D340B">
            <w:pPr>
              <w:pStyle w:val="ECVContactDetails0"/>
            </w:pPr>
          </w:p>
        </w:tc>
      </w:tr>
      <w:tr w:rsidR="00C21DFB" w:rsidRPr="007822E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7822ED" w:rsidRDefault="00C21DFB"/>
        </w:tc>
        <w:tc>
          <w:tcPr>
            <w:tcW w:w="7541" w:type="dxa"/>
            <w:shd w:val="clear" w:color="auto" w:fill="auto"/>
          </w:tcPr>
          <w:p w:rsidR="00C21DFB" w:rsidRPr="007822ED" w:rsidRDefault="00C21DFB" w:rsidP="007D340B">
            <w:pPr>
              <w:pStyle w:val="ECVContactDetails0"/>
              <w:tabs>
                <w:tab w:val="right" w:pos="8218"/>
              </w:tabs>
            </w:pPr>
          </w:p>
        </w:tc>
      </w:tr>
      <w:tr w:rsidR="00C21DFB" w:rsidRPr="007822E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7822ED" w:rsidRDefault="00C21DFB"/>
        </w:tc>
        <w:tc>
          <w:tcPr>
            <w:tcW w:w="7541" w:type="dxa"/>
            <w:shd w:val="clear" w:color="auto" w:fill="auto"/>
            <w:vAlign w:val="center"/>
          </w:tcPr>
          <w:p w:rsidR="00C21DFB" w:rsidRPr="007822ED" w:rsidRDefault="00C21DFB" w:rsidP="007D340B">
            <w:pPr>
              <w:pStyle w:val="ECVContactDetails0"/>
            </w:pPr>
          </w:p>
        </w:tc>
      </w:tr>
      <w:tr w:rsidR="00C21DFB" w:rsidRPr="007822E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7822ED" w:rsidRDefault="00C21DFB"/>
        </w:tc>
        <w:tc>
          <w:tcPr>
            <w:tcW w:w="7541" w:type="dxa"/>
            <w:shd w:val="clear" w:color="auto" w:fill="auto"/>
            <w:vAlign w:val="center"/>
          </w:tcPr>
          <w:p w:rsidR="007D340B" w:rsidRPr="007822ED" w:rsidRDefault="007D340B">
            <w:pPr>
              <w:pStyle w:val="ECVGenderRow"/>
              <w:rPr>
                <w:rStyle w:val="ECVHeadingContactDetails"/>
              </w:rPr>
            </w:pPr>
          </w:p>
          <w:p w:rsidR="007D340B" w:rsidRPr="007822ED" w:rsidRDefault="00C21DFB" w:rsidP="007D340B">
            <w:pPr>
              <w:pStyle w:val="ECVGenderRow"/>
              <w:rPr>
                <w:rStyle w:val="ECVContactDetails"/>
              </w:rPr>
            </w:pPr>
            <w:r w:rsidRPr="007822ED">
              <w:rPr>
                <w:rStyle w:val="ECVHeadingContactDetails"/>
              </w:rPr>
              <w:t>D</w:t>
            </w:r>
            <w:r w:rsidR="003270C4" w:rsidRPr="007822ED">
              <w:rPr>
                <w:rStyle w:val="ECVHeadingContactDetails"/>
              </w:rPr>
              <w:t>ate of birth</w:t>
            </w:r>
            <w:r w:rsidRPr="007822ED">
              <w:t xml:space="preserve"> </w:t>
            </w:r>
            <w:r w:rsidR="007D340B" w:rsidRPr="007822ED">
              <w:rPr>
                <w:rStyle w:val="ECVContactDetails"/>
              </w:rPr>
              <w:t>21/08/1976</w:t>
            </w:r>
          </w:p>
          <w:p w:rsidR="00C21DFB" w:rsidRPr="007822ED" w:rsidRDefault="003270C4" w:rsidP="003270C4">
            <w:pPr>
              <w:pStyle w:val="ECVGenderRow"/>
            </w:pPr>
            <w:r w:rsidRPr="007822ED">
              <w:rPr>
                <w:rStyle w:val="ECVHeadingContactDetails"/>
              </w:rPr>
              <w:t>Citizenship</w:t>
            </w:r>
            <w:r w:rsidR="00C21DFB" w:rsidRPr="007822ED">
              <w:t xml:space="preserve"> </w:t>
            </w:r>
            <w:r w:rsidRPr="007822ED">
              <w:rPr>
                <w:rStyle w:val="ECVContactDetails"/>
              </w:rPr>
              <w:t>Croatian</w:t>
            </w:r>
            <w:r w:rsidR="00C21DFB" w:rsidRPr="007822ED">
              <w:t xml:space="preserve"> </w:t>
            </w:r>
            <w:bookmarkStart w:id="0" w:name="_GoBack"/>
            <w:bookmarkEnd w:id="0"/>
          </w:p>
        </w:tc>
      </w:tr>
    </w:tbl>
    <w:p w:rsidR="00C21DFB" w:rsidRPr="007822ED" w:rsidRDefault="00C21DFB">
      <w:pPr>
        <w:pStyle w:val="ECVText"/>
      </w:pPr>
    </w:p>
    <w:p w:rsidR="00A74CE7" w:rsidRPr="007822ED" w:rsidRDefault="00A74CE7">
      <w:pPr>
        <w:pStyle w:val="ECVText"/>
      </w:pPr>
    </w:p>
    <w:p w:rsidR="00C21DFB" w:rsidRPr="007822ED" w:rsidRDefault="00C21DF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7822ED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7822ED" w:rsidRDefault="00152AE2">
            <w:pPr>
              <w:pStyle w:val="ECVLeftHeading"/>
            </w:pPr>
            <w:r w:rsidRPr="007822ED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7822ED" w:rsidRDefault="00DF5B10">
            <w:pPr>
              <w:pStyle w:val="ECVBlueBox"/>
            </w:pPr>
            <w:r w:rsidRPr="007822ED">
              <w:rPr>
                <w:noProof/>
                <w:lang w:val="hr-HR" w:eastAsia="hr-HR" w:bidi="ar-SA"/>
              </w:rPr>
              <w:drawing>
                <wp:inline distT="0" distB="0" distL="0" distR="0" wp14:anchorId="4F37091F" wp14:editId="0D65CE72">
                  <wp:extent cx="4791075" cy="85725"/>
                  <wp:effectExtent l="19050" t="0" r="9525" b="0"/>
                  <wp:docPr id="6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7822ED">
              <w:t xml:space="preserve"> </w:t>
            </w:r>
          </w:p>
        </w:tc>
      </w:tr>
    </w:tbl>
    <w:p w:rsidR="00C21DFB" w:rsidRPr="007822ED" w:rsidRDefault="00C21DFB">
      <w:pPr>
        <w:pStyle w:val="ECVComments"/>
        <w:rPr>
          <w:color w:val="auto"/>
        </w:rPr>
      </w:pPr>
    </w:p>
    <w:p w:rsidR="00A74CE7" w:rsidRPr="007822ED" w:rsidRDefault="00A74CE7">
      <w:pPr>
        <w:pStyle w:val="ECVComments"/>
        <w:rPr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Since March 2003 - 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>CONSULTANT FOR MANAGEMENT SYSTEMS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Ekotours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d.o.o.,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Jankovačka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23, 10000 Zagreb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Consulting services during the implementation of </w:t>
            </w:r>
            <w:r w:rsidR="007822E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HACCP, GLOBAL A.P. and IFS Food system </w:t>
            </w:r>
            <w:r w:rsid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food safety management systems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="00374955"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</w:t>
            </w:r>
            <w:r w:rsidR="00A52B6E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Consulting services dur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ing the implementation of environmental management system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Consulting services related to hygiene systems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Consultin</w:t>
            </w:r>
            <w:r w:rsidR="00A52B6E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g services on pest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and </w:t>
            </w:r>
            <w:r w:rsidR="00A52B6E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vermin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prevention</w:t>
            </w:r>
            <w:r w:rsidR="00A52B6E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management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Scanning the situation in hospitals </w:t>
            </w:r>
            <w:r w:rsidR="00243930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related to the management of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requirements in compliance with the standards of the Ordinance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rPr>
          <w:trHeight w:val="340"/>
        </w:trPr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Cs w:val="16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From June 2006 to September 2006 - 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>EXTERNAL ASSOCIATE (service contract)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Ministry of Health and </w:t>
            </w:r>
            <w:r w:rsidR="00243930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Social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Welfare,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Ksaver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200a, 10000 Zagreb, Croatia.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Directorate for Sanitary Inspection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Associate engaged in the preparation of the Ordinan</w:t>
            </w:r>
            <w:r w:rsid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 on Food Hygiene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Associate engaged in the preparation of the Ordinance on Register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Analysis of studies on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customs warehouse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s</w:t>
            </w:r>
          </w:p>
        </w:tc>
      </w:tr>
      <w:tr w:rsidR="006101BA" w:rsidRPr="007822ED" w:rsidTr="007A42AE">
        <w:trPr>
          <w:trHeight w:val="340"/>
        </w:trPr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Cs w:val="16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From February 2002 to March 2003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>EXTERNAL ASSOCIATE (service contract)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Institute of Lexicography ,,Miroslav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Krleža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"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Frankopanska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26, 10000 Zagreb, Croatia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Compiling bibliographies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of periodicals for the needs of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various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editions of the Institute</w:t>
            </w:r>
          </w:p>
          <w:p w:rsidR="007A0590" w:rsidRPr="007822ED" w:rsidRDefault="007A0590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</w:tr>
      <w:tr w:rsidR="006101BA" w:rsidRPr="007822ED" w:rsidTr="007A42AE">
        <w:trPr>
          <w:trHeight w:val="340"/>
        </w:trPr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Cs w:val="16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p w:rsidR="007A0590" w:rsidRPr="007822ED" w:rsidRDefault="007A059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  <w:br w:type="page"/>
      </w:r>
    </w:p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590"/>
      </w:tblGrid>
      <w:tr w:rsidR="006101BA" w:rsidRPr="007822ED" w:rsidTr="007A42A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EDUCATION AND TRAINING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Times New Roman" w:eastAsia="Times New Roman" w:hAnsi="Times New Roman" w:cs="Times New Roman"/>
                <w:noProof/>
                <w:color w:val="auto"/>
                <w:spacing w:val="0"/>
                <w:kern w:val="0"/>
                <w:sz w:val="24"/>
                <w:bdr w:val="nil"/>
                <w:lang w:val="hr-HR" w:eastAsia="hr-HR" w:bidi="ar-SA"/>
              </w:rPr>
              <w:drawing>
                <wp:inline distT="0" distB="0" distL="0" distR="0" wp14:anchorId="15AD9946" wp14:editId="3FDDCC33">
                  <wp:extent cx="4791075" cy="85725"/>
                  <wp:effectExtent l="1905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2ED">
              <w:rPr>
                <w:rFonts w:eastAsia="Arial" w:cs="Arial"/>
                <w:color w:val="402C24"/>
                <w:spacing w:val="0"/>
                <w:kern w:val="0"/>
                <w:sz w:val="8"/>
                <w:szCs w:val="8"/>
                <w:bdr w:val="nil"/>
                <w:lang w:eastAsia="hr-HR" w:bidi="ar-SA"/>
              </w:rPr>
              <w:t xml:space="preserve"> 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color w:val="FF0000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from September 1994 to November 2000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 xml:space="preserve">B.Sc. in Biology 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1593CB"/>
                <w:spacing w:val="0"/>
                <w:kern w:val="0"/>
                <w:sz w:val="15"/>
                <w:szCs w:val="15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Faculty of Science, University of Zagreb, Department of Biology,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Rooseveltov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trg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6, 10000 Zagreb, Croatia 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ECOLOGY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380"/>
        <w:gridCol w:w="1162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17 and 18 February 2014</w:t>
            </w:r>
          </w:p>
        </w:tc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 xml:space="preserve">Internal IFS Food Programme and System Auditing Course, Version 6 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1593CB"/>
                <w:spacing w:val="0"/>
                <w:kern w:val="0"/>
                <w:sz w:val="15"/>
                <w:szCs w:val="15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SGS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Adriatica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d.o.o., Zagreb 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1305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24 and 25 April 2013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 xml:space="preserve">Seminar for internal inspectors GLOBALG.A.P. 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1593CB"/>
                <w:spacing w:val="0"/>
                <w:kern w:val="0"/>
                <w:sz w:val="15"/>
                <w:szCs w:val="15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TÜV Croatia d.o.o., Zagreb 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380"/>
        <w:gridCol w:w="1162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11 and 12 April 2010</w:t>
            </w:r>
          </w:p>
        </w:tc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>Internal auditor for Environmental Management System according to the ISO 14001:2004 standard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1593CB"/>
                <w:spacing w:val="0"/>
                <w:kern w:val="0"/>
                <w:sz w:val="15"/>
                <w:szCs w:val="15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SGS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Adriatica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d.o.o., Zagreb 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380"/>
        <w:gridCol w:w="1162"/>
      </w:tblGrid>
      <w:tr w:rsidR="006101BA" w:rsidRPr="007822ED" w:rsidTr="007A42AE"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13 and 14 March 2006</w:t>
            </w:r>
          </w:p>
        </w:tc>
        <w:tc>
          <w:tcPr>
            <w:tcW w:w="63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22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22"/>
                <w:szCs w:val="22"/>
                <w:bdr w:val="nil"/>
                <w:lang w:eastAsia="hr-HR" w:bidi="ar-SA"/>
              </w:rPr>
              <w:t xml:space="preserve">Food Safety Management Development Programme ISO 22000:2005 Food Safety Management System Auditing 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1593CB"/>
                <w:spacing w:val="0"/>
                <w:kern w:val="0"/>
                <w:sz w:val="15"/>
                <w:szCs w:val="15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 w:line="150" w:lineRule="atLeast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SGS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Adriatica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d.o.o., Zagreb </w:t>
            </w:r>
          </w:p>
        </w:tc>
      </w:tr>
      <w:tr w:rsidR="006101BA" w:rsidRPr="007822ED" w:rsidTr="007A42AE"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57" w:after="85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590"/>
      </w:tblGrid>
      <w:tr w:rsidR="006101BA" w:rsidRPr="007822ED" w:rsidTr="007A42A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PERSONAL SKILLS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Times New Roman" w:eastAsia="Times New Roman" w:hAnsi="Times New Roman" w:cs="Times New Roman"/>
                <w:noProof/>
                <w:color w:val="auto"/>
                <w:spacing w:val="0"/>
                <w:kern w:val="0"/>
                <w:sz w:val="24"/>
                <w:bdr w:val="nil"/>
                <w:lang w:val="hr-HR" w:eastAsia="hr-HR" w:bidi="ar-SA"/>
              </w:rPr>
              <w:drawing>
                <wp:inline distT="0" distB="0" distL="0" distR="0" wp14:anchorId="3AEF9C17" wp14:editId="1543F6D9">
                  <wp:extent cx="4791075" cy="85725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2ED">
              <w:rPr>
                <w:rFonts w:eastAsia="Arial" w:cs="Arial"/>
                <w:color w:val="402C24"/>
                <w:spacing w:val="0"/>
                <w:kern w:val="0"/>
                <w:sz w:val="8"/>
                <w:szCs w:val="8"/>
                <w:bdr w:val="nil"/>
                <w:lang w:eastAsia="hr-HR" w:bidi="ar-SA"/>
              </w:rPr>
              <w:t xml:space="preserve"> 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jc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color w:val="auto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6101BA" w:rsidRPr="007822ED" w:rsidTr="007A42AE">
        <w:trPr>
          <w:trHeight w:val="255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Mother tongue</w:t>
            </w: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CROATIAN</w:t>
            </w:r>
          </w:p>
        </w:tc>
      </w:tr>
      <w:tr w:rsidR="006101BA" w:rsidRPr="007822ED" w:rsidTr="007A42AE"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aps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62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404040"/>
                <w:spacing w:val="0"/>
                <w:kern w:val="0"/>
                <w:szCs w:val="16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aps/>
                <w:color w:val="0E4194"/>
                <w:spacing w:val="0"/>
                <w:kern w:val="0"/>
                <w:sz w:val="14"/>
                <w:szCs w:val="14"/>
                <w:bdr w:val="nil"/>
                <w:lang w:eastAsia="hr-HR" w:bidi="ar-SA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7822ED" w:rsidP="006101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>
              <w:rPr>
                <w:rFonts w:eastAsia="Arial" w:cs="Arial"/>
                <w:caps/>
                <w:color w:val="0E4194"/>
                <w:spacing w:val="0"/>
                <w:kern w:val="0"/>
                <w:sz w:val="14"/>
                <w:szCs w:val="14"/>
                <w:bdr w:val="nil"/>
                <w:lang w:eastAsia="hr-HR" w:bidi="ar-SA"/>
              </w:rPr>
              <w:t>SPEA</w:t>
            </w:r>
            <w:r w:rsidR="006101BA" w:rsidRPr="007822ED">
              <w:rPr>
                <w:rFonts w:eastAsia="Arial" w:cs="Arial"/>
                <w:caps/>
                <w:color w:val="0E4194"/>
                <w:spacing w:val="0"/>
                <w:kern w:val="0"/>
                <w:sz w:val="14"/>
                <w:szCs w:val="14"/>
                <w:bdr w:val="nil"/>
                <w:lang w:eastAsia="hr-HR" w:bidi="ar-SA"/>
              </w:rPr>
              <w:t xml:space="preserve">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aps/>
                <w:color w:val="0E4194"/>
                <w:spacing w:val="0"/>
                <w:kern w:val="0"/>
                <w:sz w:val="14"/>
                <w:szCs w:val="14"/>
                <w:bdr w:val="nil"/>
                <w:lang w:eastAsia="hr-HR" w:bidi="ar-SA"/>
              </w:rPr>
              <w:t xml:space="preserve">WRITING </w:t>
            </w:r>
          </w:p>
        </w:tc>
      </w:tr>
      <w:tr w:rsidR="006101BA" w:rsidRPr="007822ED" w:rsidTr="007A42AE">
        <w:trPr>
          <w:trHeight w:val="340"/>
        </w:trPr>
        <w:tc>
          <w:tcPr>
            <w:tcW w:w="0" w:type="auto"/>
            <w:vMerge/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Cs w:val="16"/>
                <w:bdr w:val="nil"/>
                <w:lang w:eastAsia="hr-HR" w:bidi="ar-SA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Cs w:val="16"/>
                <w:bdr w:val="nil"/>
                <w:lang w:eastAsia="hr-HR" w:bidi="ar-SA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Cs w:val="16"/>
                <w:bdr w:val="nil"/>
                <w:lang w:eastAsia="hr-HR" w:bidi="ar-SA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6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Cs w:val="16"/>
                <w:bdr w:val="nil"/>
                <w:lang w:eastAsia="hr-HR" w:bidi="ar-SA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62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404040"/>
                <w:spacing w:val="0"/>
                <w:kern w:val="0"/>
                <w:szCs w:val="16"/>
                <w:bdr w:val="nil"/>
                <w:lang w:eastAsia="hr-HR" w:bidi="ar-SA"/>
              </w:rPr>
              <w:t> </w:t>
            </w:r>
          </w:p>
        </w:tc>
      </w:tr>
      <w:tr w:rsidR="006101BA" w:rsidRPr="007822ED" w:rsidTr="007A42AE"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ENGLISH</w:t>
            </w:r>
          </w:p>
        </w:tc>
        <w:tc>
          <w:tcPr>
            <w:tcW w:w="1544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C1</w:t>
            </w:r>
          </w:p>
        </w:tc>
        <w:tc>
          <w:tcPr>
            <w:tcW w:w="1498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C1</w:t>
            </w:r>
          </w:p>
        </w:tc>
        <w:tc>
          <w:tcPr>
            <w:tcW w:w="1499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B2</w:t>
            </w:r>
          </w:p>
        </w:tc>
        <w:tc>
          <w:tcPr>
            <w:tcW w:w="1500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B2</w:t>
            </w:r>
          </w:p>
        </w:tc>
        <w:tc>
          <w:tcPr>
            <w:tcW w:w="1501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1BA" w:rsidRPr="007822ED" w:rsidRDefault="006101BA" w:rsidP="006101BA">
            <w:pPr>
              <w:widowControl/>
              <w:suppressAutoHyphens w:val="0"/>
              <w:spacing w:before="28" w:line="180" w:lineRule="atLeast"/>
              <w:jc w:val="center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B2</w:t>
            </w:r>
          </w:p>
        </w:tc>
      </w:tr>
    </w:tbl>
    <w:p w:rsidR="006101BA" w:rsidRPr="007822ED" w:rsidRDefault="006101BA" w:rsidP="006101BA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101BA" w:rsidRPr="007822ED" w:rsidTr="007A42AE"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Communication skills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g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ood commun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ication skills gained while executing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trainings during the implementation of food safety management systems (20 restaurants, 8 hotel kitchens, 6 hospital kitchens, 10 supermarkets and shops)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101BA" w:rsidRPr="007822ED" w:rsidTr="007A42AE"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Job-related skills 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7822ED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member of the team managing integrated quality, environmental protection and food safety system, internal auditor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101BA" w:rsidRPr="007822ED" w:rsidTr="007A42AE"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Computer skills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good command of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Microsoft Office tools - Word, Excel, PowerPoint</w:t>
            </w:r>
          </w:p>
        </w:tc>
      </w:tr>
    </w:tbl>
    <w:p w:rsidR="006101BA" w:rsidRPr="007822ED" w:rsidRDefault="006101BA" w:rsidP="006101BA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6101BA" w:rsidRPr="007822ED" w:rsidTr="007A42A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Driver's licence 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="00F3031F"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Category B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eastAsia="Arial" w:cs="Arial"/>
          <w:spacing w:val="0"/>
          <w:kern w:val="0"/>
          <w:szCs w:val="16"/>
          <w:bdr w:val="nil"/>
          <w:lang w:eastAsia="hr-HR" w:bidi="ar-SA"/>
        </w:rPr>
        <w:t> </w:t>
      </w:r>
    </w:p>
    <w:p w:rsidR="007A0590" w:rsidRPr="007822ED" w:rsidRDefault="007A0590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  <w:r w:rsidRPr="007822ED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  <w:br w:type="page"/>
      </w:r>
    </w:p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590"/>
      </w:tblGrid>
      <w:tr w:rsidR="006101BA" w:rsidRPr="007822ED" w:rsidTr="007A42AE"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ADDITIONAL INFORMATION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01BA" w:rsidRPr="007822ED" w:rsidRDefault="006101BA" w:rsidP="006101BA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Times New Roman" w:eastAsia="Times New Roman" w:hAnsi="Times New Roman" w:cs="Times New Roman"/>
                <w:noProof/>
                <w:color w:val="auto"/>
                <w:spacing w:val="0"/>
                <w:kern w:val="0"/>
                <w:sz w:val="24"/>
                <w:bdr w:val="nil"/>
                <w:lang w:val="hr-HR" w:eastAsia="hr-HR" w:bidi="ar-SA"/>
              </w:rPr>
              <w:drawing>
                <wp:inline distT="0" distB="0" distL="0" distR="0" wp14:anchorId="6B61AA29" wp14:editId="1CC9E41A">
                  <wp:extent cx="4791075" cy="85725"/>
                  <wp:effectExtent l="1905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2ED">
              <w:rPr>
                <w:rFonts w:eastAsia="Arial" w:cs="Arial"/>
                <w:color w:val="402C24"/>
                <w:spacing w:val="0"/>
                <w:kern w:val="0"/>
                <w:sz w:val="8"/>
                <w:szCs w:val="8"/>
                <w:bdr w:val="nil"/>
                <w:lang w:eastAsia="hr-HR" w:bidi="ar-SA"/>
              </w:rPr>
              <w:t xml:space="preserve"> 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2"/>
      </w:tblGrid>
      <w:tr w:rsidR="006101BA" w:rsidRPr="007822ED" w:rsidTr="007A42AE"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Projects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Seminars</w:t>
            </w:r>
          </w:p>
          <w:p w:rsidR="006101BA" w:rsidRPr="007822ED" w:rsidRDefault="006101BA" w:rsidP="006101BA">
            <w:pPr>
              <w:widowControl/>
              <w:suppressAutoHyphens w:val="0"/>
              <w:spacing w:before="23"/>
              <w:ind w:right="283"/>
              <w:jc w:val="righ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color w:val="0E4194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="007A0590"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Development and establishment of potential water pollution management model in the area of ZSZ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Vodovod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</w:t>
            </w:r>
            <w:proofErr w:type="spellStart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d.o.o.Blato</w:t>
            </w:r>
            <w:proofErr w:type="spellEnd"/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to ensure the quality and health safety of drinking water supplied from karst springs; 2013 to 2014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Recovery of hygiene and sanitary conditions in hospital dairy kitchens with the estab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lishment of the self-control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system; 2008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Scanning </w:t>
            </w:r>
            <w:r w:rsidR="00FC6AF4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of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sanitary and hygienic conditions in hospitals within the system of the Ministry of Health and Welfare; 2007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Training </w:t>
            </w:r>
            <w:r w:rsidR="00FC6AF4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“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ISO 22000 - HACCP, SSOP, HYGIENEOMIC APPROACH" / UNMIK, RDP - INTERNATIONAL, UK - training of veterinary and sanitary inspectors from Kosovo; 2004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="00FC6AF4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Project “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Food Safety in Croatian Pig Sector</w:t>
            </w:r>
            <w:r w:rsidR="00FC6AF4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”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; 2003 - 2005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 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Food </w:t>
            </w:r>
            <w:r w:rsidR="00ED58BD"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safety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: prevention of intentional contamination; Croatian Chamber of Economy, Zagreb 2014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Pre-accession funds of the EU - </w:t>
            </w:r>
            <w:r w:rsidR="00FC6AF4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potential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 xml:space="preserve"> for the public and private sector; Association of Management Consultants, Zagreb 2006</w:t>
            </w:r>
          </w:p>
          <w:p w:rsidR="006101BA" w:rsidRPr="007822ED" w:rsidRDefault="006101BA" w:rsidP="006101BA">
            <w:pPr>
              <w:widowControl/>
              <w:suppressAutoHyphens w:val="0"/>
              <w:spacing w:line="180" w:lineRule="atLeast"/>
              <w:ind w:left="113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</w:pPr>
            <w:r w:rsidRPr="007822ED">
              <w:rPr>
                <w:rFonts w:ascii="Segoe UI" w:eastAsia="Segoe UI" w:hAnsi="Segoe UI" w:cs="Segoe UI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▪</w:t>
            </w:r>
            <w:r w:rsidRPr="007822ED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4"/>
                <w:bdr w:val="nil"/>
                <w:lang w:eastAsia="hr-HR" w:bidi="ar-SA"/>
              </w:rPr>
              <w:t xml:space="preserve"> </w:t>
            </w:r>
            <w:r w:rsidRPr="007822ED">
              <w:rPr>
                <w:rFonts w:eastAsia="Arial" w:cs="Arial"/>
                <w:spacing w:val="0"/>
                <w:kern w:val="0"/>
                <w:sz w:val="18"/>
                <w:szCs w:val="18"/>
                <w:bdr w:val="nil"/>
                <w:lang w:eastAsia="hr-HR" w:bidi="ar-SA"/>
              </w:rPr>
              <w:t>Consulting skills; Association of Management Consultants, Zagreb 2005</w:t>
            </w:r>
          </w:p>
        </w:tc>
      </w:tr>
    </w:tbl>
    <w:p w:rsidR="006101BA" w:rsidRPr="007822ED" w:rsidRDefault="006101BA" w:rsidP="006101BA">
      <w:pPr>
        <w:widowControl/>
        <w:suppressAutoHyphens w:val="0"/>
        <w:spacing w:line="160" w:lineRule="atLeast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</w:p>
    <w:p w:rsidR="006101BA" w:rsidRPr="007822ED" w:rsidRDefault="006101BA" w:rsidP="006101BA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bdr w:val="nil"/>
          <w:lang w:eastAsia="hr-HR" w:bidi="ar-SA"/>
        </w:rPr>
      </w:pPr>
    </w:p>
    <w:p w:rsidR="00C21DFB" w:rsidRPr="007822ED" w:rsidRDefault="00C21DFB">
      <w:pPr>
        <w:pStyle w:val="ECVText"/>
      </w:pPr>
    </w:p>
    <w:p w:rsidR="00C21DFB" w:rsidRPr="007822ED" w:rsidRDefault="00C21DFB"/>
    <w:sectPr w:rsidR="00C21DFB" w:rsidRPr="007822ED" w:rsidSect="008642D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E4" w:rsidRDefault="003E61E4">
      <w:r>
        <w:separator/>
      </w:r>
    </w:p>
  </w:endnote>
  <w:endnote w:type="continuationSeparator" w:id="0">
    <w:p w:rsidR="003E61E4" w:rsidRDefault="003E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Default="00DA14A2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45B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45BB1">
      <w:rPr>
        <w:rFonts w:eastAsia="ArialMT" w:cs="ArialMT"/>
        <w:sz w:val="14"/>
        <w:szCs w:val="14"/>
      </w:rPr>
      <w:fldChar w:fldCharType="separate"/>
    </w:r>
    <w:r w:rsidR="00863E8F">
      <w:rPr>
        <w:rFonts w:eastAsia="ArialMT" w:cs="ArialMT"/>
        <w:noProof/>
        <w:sz w:val="14"/>
        <w:szCs w:val="14"/>
      </w:rPr>
      <w:t>2</w:t>
    </w:r>
    <w:r w:rsidR="00B45B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45B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45BB1">
      <w:rPr>
        <w:rFonts w:eastAsia="ArialMT" w:cs="ArialMT"/>
        <w:sz w:val="14"/>
        <w:szCs w:val="14"/>
      </w:rPr>
      <w:fldChar w:fldCharType="separate"/>
    </w:r>
    <w:r w:rsidR="00863E8F">
      <w:rPr>
        <w:rFonts w:eastAsia="ArialMT" w:cs="ArialMT"/>
        <w:noProof/>
        <w:sz w:val="14"/>
        <w:szCs w:val="14"/>
      </w:rPr>
      <w:t>2</w:t>
    </w:r>
    <w:r w:rsidR="00B45B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Default="00DA14A2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B45B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B45BB1">
      <w:rPr>
        <w:rFonts w:eastAsia="ArialMT" w:cs="ArialMT"/>
        <w:sz w:val="14"/>
        <w:szCs w:val="14"/>
      </w:rPr>
      <w:fldChar w:fldCharType="separate"/>
    </w:r>
    <w:r w:rsidR="00863E8F">
      <w:rPr>
        <w:rFonts w:eastAsia="ArialMT" w:cs="ArialMT"/>
        <w:noProof/>
        <w:sz w:val="14"/>
        <w:szCs w:val="14"/>
      </w:rPr>
      <w:t>1</w:t>
    </w:r>
    <w:r w:rsidR="00B45B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B45BB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B45BB1">
      <w:rPr>
        <w:rFonts w:eastAsia="ArialMT" w:cs="ArialMT"/>
        <w:sz w:val="14"/>
        <w:szCs w:val="14"/>
      </w:rPr>
      <w:fldChar w:fldCharType="separate"/>
    </w:r>
    <w:r w:rsidR="00863E8F">
      <w:rPr>
        <w:rFonts w:eastAsia="ArialMT" w:cs="ArialMT"/>
        <w:noProof/>
        <w:sz w:val="14"/>
        <w:szCs w:val="14"/>
      </w:rPr>
      <w:t>3</w:t>
    </w:r>
    <w:r w:rsidR="00B45BB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E4" w:rsidRDefault="003E61E4">
      <w:r>
        <w:separator/>
      </w:r>
    </w:p>
  </w:footnote>
  <w:footnote w:type="continuationSeparator" w:id="0">
    <w:p w:rsidR="003E61E4" w:rsidRDefault="003E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Pr="00E6361E" w:rsidRDefault="00DF5B1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4A2" w:rsidRPr="00E6361E">
      <w:rPr>
        <w:lang w:val="pt-PT"/>
      </w:rPr>
      <w:t xml:space="preserve"> </w:t>
    </w:r>
    <w:r w:rsidR="00DA14A2" w:rsidRPr="00E6361E">
      <w:rPr>
        <w:lang w:val="pt-PT"/>
      </w:rPr>
      <w:tab/>
      <w:t xml:space="preserve"> </w:t>
    </w:r>
    <w:r w:rsidR="00DA14A2" w:rsidRPr="00E6361E">
      <w:rPr>
        <w:szCs w:val="20"/>
        <w:lang w:val="pt-PT"/>
      </w:rPr>
      <w:t>Curriculum vitae</w:t>
    </w:r>
    <w:r w:rsidR="00DA14A2" w:rsidRPr="00E6361E">
      <w:rPr>
        <w:szCs w:val="20"/>
        <w:lang w:val="pt-PT"/>
      </w:rPr>
      <w:tab/>
      <w:t xml:space="preserve"> Zamijenite imenom/ima prezimenom/ima</w:t>
    </w:r>
    <w:r w:rsidR="00DA14A2" w:rsidRPr="00E6361E">
      <w:rPr>
        <w:lang w:val="pt-PT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Pr="00E6361E" w:rsidRDefault="00DF5B10" w:rsidP="00A74CE7">
    <w:pPr>
      <w:pStyle w:val="ECVCurriculumVitaeNextPages"/>
      <w:jc w:val="left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4A2" w:rsidRPr="00E6361E">
      <w:rPr>
        <w:lang w:val="pt-PT"/>
      </w:rPr>
      <w:t xml:space="preserve"> </w:t>
    </w:r>
    <w:r w:rsidR="00DA14A2" w:rsidRPr="00E6361E">
      <w:rPr>
        <w:lang w:val="pt-PT"/>
      </w:rPr>
      <w:tab/>
      <w:t xml:space="preserve"> </w:t>
    </w:r>
    <w:r w:rsidR="00A74CE7">
      <w:rPr>
        <w:szCs w:val="20"/>
        <w:lang w:val="pt-PT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66F594A"/>
    <w:multiLevelType w:val="hybridMultilevel"/>
    <w:tmpl w:val="6E845E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7C70"/>
    <w:multiLevelType w:val="hybridMultilevel"/>
    <w:tmpl w:val="436614C4"/>
    <w:lvl w:ilvl="0" w:tplc="041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4040CB8"/>
    <w:multiLevelType w:val="hybridMultilevel"/>
    <w:tmpl w:val="4DE001F6"/>
    <w:lvl w:ilvl="0" w:tplc="041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532E61C1"/>
    <w:multiLevelType w:val="hybridMultilevel"/>
    <w:tmpl w:val="C944E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0CF1"/>
    <w:multiLevelType w:val="hybridMultilevel"/>
    <w:tmpl w:val="D2849B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1E"/>
    <w:rsid w:val="00046EA1"/>
    <w:rsid w:val="00152AE2"/>
    <w:rsid w:val="001A1B04"/>
    <w:rsid w:val="001A762E"/>
    <w:rsid w:val="002012CF"/>
    <w:rsid w:val="00216059"/>
    <w:rsid w:val="00243930"/>
    <w:rsid w:val="002476FC"/>
    <w:rsid w:val="002B6F45"/>
    <w:rsid w:val="003270C4"/>
    <w:rsid w:val="00333F7F"/>
    <w:rsid w:val="00374955"/>
    <w:rsid w:val="003E587D"/>
    <w:rsid w:val="003E61E4"/>
    <w:rsid w:val="00441042"/>
    <w:rsid w:val="004B7DE6"/>
    <w:rsid w:val="004C499D"/>
    <w:rsid w:val="004F1D72"/>
    <w:rsid w:val="004F576D"/>
    <w:rsid w:val="006101BA"/>
    <w:rsid w:val="00640C28"/>
    <w:rsid w:val="00670821"/>
    <w:rsid w:val="006E5D7D"/>
    <w:rsid w:val="00700774"/>
    <w:rsid w:val="00751C71"/>
    <w:rsid w:val="007822ED"/>
    <w:rsid w:val="007A0590"/>
    <w:rsid w:val="007D340B"/>
    <w:rsid w:val="00863E8F"/>
    <w:rsid w:val="008642D4"/>
    <w:rsid w:val="00866FFD"/>
    <w:rsid w:val="008D35AC"/>
    <w:rsid w:val="00934C1E"/>
    <w:rsid w:val="00A52B6E"/>
    <w:rsid w:val="00A74CE7"/>
    <w:rsid w:val="00AA2039"/>
    <w:rsid w:val="00B16234"/>
    <w:rsid w:val="00B45BB1"/>
    <w:rsid w:val="00B61F5D"/>
    <w:rsid w:val="00C21DFB"/>
    <w:rsid w:val="00C96486"/>
    <w:rsid w:val="00D40FD6"/>
    <w:rsid w:val="00DA14A2"/>
    <w:rsid w:val="00DB1281"/>
    <w:rsid w:val="00DF5B10"/>
    <w:rsid w:val="00E6361E"/>
    <w:rsid w:val="00ED311C"/>
    <w:rsid w:val="00ED58BD"/>
    <w:rsid w:val="00F3031F"/>
    <w:rsid w:val="00F43377"/>
    <w:rsid w:val="00F532B7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8642D4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8642D4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8642D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642D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642D4"/>
  </w:style>
  <w:style w:type="character" w:customStyle="1" w:styleId="Bullets">
    <w:name w:val="Bullets"/>
    <w:rsid w:val="008642D4"/>
    <w:rPr>
      <w:rFonts w:ascii="OpenSymbol" w:eastAsia="OpenSymbol" w:hAnsi="OpenSymbol" w:cs="OpenSymbol"/>
    </w:rPr>
  </w:style>
  <w:style w:type="character" w:styleId="Brojretka">
    <w:name w:val="line number"/>
    <w:rsid w:val="008642D4"/>
  </w:style>
  <w:style w:type="character" w:styleId="Hiperveza">
    <w:name w:val="Hyperlink"/>
    <w:rsid w:val="008642D4"/>
    <w:rPr>
      <w:color w:val="000080"/>
      <w:u w:val="single"/>
    </w:rPr>
  </w:style>
  <w:style w:type="character" w:customStyle="1" w:styleId="ECVInternetLink">
    <w:name w:val="_ECV_InternetLink"/>
    <w:rsid w:val="008642D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642D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sid w:val="008642D4"/>
    <w:rPr>
      <w:color w:val="800000"/>
      <w:u w:val="single"/>
    </w:rPr>
  </w:style>
  <w:style w:type="paragraph" w:customStyle="1" w:styleId="Heading">
    <w:name w:val="Heading"/>
    <w:basedOn w:val="Normal"/>
    <w:next w:val="Tijeloteksta"/>
    <w:rsid w:val="008642D4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rsid w:val="008642D4"/>
    <w:pPr>
      <w:spacing w:line="100" w:lineRule="atLeast"/>
    </w:pPr>
  </w:style>
  <w:style w:type="paragraph" w:styleId="Popis">
    <w:name w:val="List"/>
    <w:basedOn w:val="Tijeloteksta"/>
    <w:rsid w:val="008642D4"/>
  </w:style>
  <w:style w:type="paragraph" w:styleId="Opisslike">
    <w:name w:val="caption"/>
    <w:basedOn w:val="Normal"/>
    <w:qFormat/>
    <w:rsid w:val="008642D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642D4"/>
    <w:pPr>
      <w:suppressLineNumbers/>
    </w:pPr>
  </w:style>
  <w:style w:type="paragraph" w:customStyle="1" w:styleId="TableContents">
    <w:name w:val="Table Contents"/>
    <w:basedOn w:val="Normal"/>
    <w:rsid w:val="008642D4"/>
    <w:pPr>
      <w:suppressLineNumbers/>
    </w:pPr>
  </w:style>
  <w:style w:type="paragraph" w:customStyle="1" w:styleId="TableHeading">
    <w:name w:val="Table Heading"/>
    <w:basedOn w:val="TableContents"/>
    <w:rsid w:val="008642D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642D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642D4"/>
    <w:rPr>
      <w:color w:val="404040"/>
      <w:sz w:val="20"/>
    </w:rPr>
  </w:style>
  <w:style w:type="paragraph" w:customStyle="1" w:styleId="ECVRightColumn">
    <w:name w:val="_ECV_RightColumn"/>
    <w:basedOn w:val="TableContents"/>
    <w:rsid w:val="008642D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642D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642D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642D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642D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642D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642D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642D4"/>
  </w:style>
  <w:style w:type="paragraph" w:customStyle="1" w:styleId="Table">
    <w:name w:val="Table"/>
    <w:basedOn w:val="Opisslike"/>
    <w:rsid w:val="008642D4"/>
  </w:style>
  <w:style w:type="paragraph" w:customStyle="1" w:styleId="ECVSubSectionHeading">
    <w:name w:val="_ECV_SubSectionHeading"/>
    <w:basedOn w:val="ECVRightColumn"/>
    <w:rsid w:val="008642D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642D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642D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642D4"/>
    <w:pPr>
      <w:spacing w:before="0"/>
    </w:pPr>
  </w:style>
  <w:style w:type="paragraph" w:customStyle="1" w:styleId="ECVHeadingBullet">
    <w:name w:val="_ECV_HeadingBullet"/>
    <w:basedOn w:val="ECVLeftHeading"/>
    <w:rsid w:val="008642D4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8642D4"/>
    <w:pPr>
      <w:spacing w:before="0" w:line="100" w:lineRule="atLeast"/>
    </w:pPr>
  </w:style>
  <w:style w:type="paragraph" w:customStyle="1" w:styleId="CVMajor">
    <w:name w:val="CV Major"/>
    <w:basedOn w:val="Normal"/>
    <w:rsid w:val="008642D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642D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8642D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642D4"/>
    <w:rPr>
      <w:color w:val="17ACE6"/>
    </w:rPr>
  </w:style>
  <w:style w:type="paragraph" w:styleId="Zaglavlje">
    <w:name w:val="header"/>
    <w:basedOn w:val="Normal"/>
    <w:rsid w:val="008642D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642D4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8642D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642D4"/>
  </w:style>
  <w:style w:type="paragraph" w:customStyle="1" w:styleId="ECVLeftDetails">
    <w:name w:val="_ECV_LeftDetails"/>
    <w:basedOn w:val="ECVLeftHeading"/>
    <w:rsid w:val="008642D4"/>
    <w:pPr>
      <w:spacing w:before="23"/>
    </w:pPr>
    <w:rPr>
      <w:caps w:val="0"/>
    </w:rPr>
  </w:style>
  <w:style w:type="paragraph" w:styleId="Podnoje">
    <w:name w:val="footer"/>
    <w:basedOn w:val="Normal"/>
    <w:rsid w:val="008642D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642D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642D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642D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642D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642D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642D4"/>
    <w:rPr>
      <w:u w:val="single"/>
    </w:rPr>
  </w:style>
  <w:style w:type="paragraph" w:customStyle="1" w:styleId="ECVText">
    <w:name w:val="_ECV_Text"/>
    <w:basedOn w:val="Tijeloteksta"/>
    <w:rsid w:val="008642D4"/>
  </w:style>
  <w:style w:type="paragraph" w:customStyle="1" w:styleId="ECVBusinessSector">
    <w:name w:val="_ECV_BusinessSector"/>
    <w:basedOn w:val="ECVOrganisationDetails"/>
    <w:rsid w:val="008642D4"/>
    <w:pPr>
      <w:spacing w:before="113" w:after="0"/>
    </w:pPr>
  </w:style>
  <w:style w:type="paragraph" w:customStyle="1" w:styleId="ECVLanguageName">
    <w:name w:val="_ECV_LanguageName"/>
    <w:basedOn w:val="ECVLanguageCertificate"/>
    <w:rsid w:val="008642D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642D4"/>
    <w:pPr>
      <w:spacing w:before="57"/>
    </w:pPr>
  </w:style>
  <w:style w:type="paragraph" w:customStyle="1" w:styleId="ECVOccupationalFieldHeading">
    <w:name w:val="_ECV_OccupationalFieldHeading"/>
    <w:basedOn w:val="ECVLeftHeading"/>
    <w:rsid w:val="008642D4"/>
    <w:pPr>
      <w:spacing w:before="57"/>
    </w:pPr>
  </w:style>
  <w:style w:type="paragraph" w:customStyle="1" w:styleId="ECVGenderRow">
    <w:name w:val="_ECV_GenderRow"/>
    <w:basedOn w:val="Normal"/>
    <w:rsid w:val="008642D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642D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8642D4"/>
  </w:style>
  <w:style w:type="paragraph" w:customStyle="1" w:styleId="ECVBusinessSectorRow">
    <w:name w:val="_ECV_BusinessSectorRow"/>
    <w:basedOn w:val="Normal"/>
    <w:rsid w:val="008642D4"/>
  </w:style>
  <w:style w:type="paragraph" w:customStyle="1" w:styleId="ECVBlueBox">
    <w:name w:val="_ECV_BlueBox"/>
    <w:basedOn w:val="ECVNarrowSpacing"/>
    <w:rsid w:val="008642D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642D4"/>
  </w:style>
  <w:style w:type="paragraph" w:customStyle="1" w:styleId="ESPText">
    <w:name w:val="_ESP_Text"/>
    <w:basedOn w:val="ECVText"/>
    <w:rsid w:val="008642D4"/>
  </w:style>
  <w:style w:type="paragraph" w:customStyle="1" w:styleId="ESPHeading">
    <w:name w:val="_ESP_Heading"/>
    <w:basedOn w:val="ESPText"/>
    <w:rsid w:val="008642D4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8642D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8642D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642D4"/>
  </w:style>
  <w:style w:type="paragraph" w:styleId="Tekstbalonia">
    <w:name w:val="Balloon Text"/>
    <w:basedOn w:val="Normal"/>
    <w:link w:val="TekstbaloniaChar"/>
    <w:uiPriority w:val="99"/>
    <w:semiHidden/>
    <w:unhideWhenUsed/>
    <w:rsid w:val="00F43377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37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4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rsid w:val="008642D4"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rsid w:val="008642D4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sid w:val="008642D4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642D4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642D4"/>
  </w:style>
  <w:style w:type="character" w:customStyle="1" w:styleId="Bullets">
    <w:name w:val="Bullets"/>
    <w:rsid w:val="008642D4"/>
    <w:rPr>
      <w:rFonts w:ascii="OpenSymbol" w:eastAsia="OpenSymbol" w:hAnsi="OpenSymbol" w:cs="OpenSymbol"/>
    </w:rPr>
  </w:style>
  <w:style w:type="character" w:styleId="Brojretka">
    <w:name w:val="line number"/>
    <w:rsid w:val="008642D4"/>
  </w:style>
  <w:style w:type="character" w:styleId="Hiperveza">
    <w:name w:val="Hyperlink"/>
    <w:rsid w:val="008642D4"/>
    <w:rPr>
      <w:color w:val="000080"/>
      <w:u w:val="single"/>
    </w:rPr>
  </w:style>
  <w:style w:type="character" w:customStyle="1" w:styleId="ECVInternetLink">
    <w:name w:val="_ECV_InternetLink"/>
    <w:rsid w:val="008642D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642D4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sid w:val="008642D4"/>
    <w:rPr>
      <w:color w:val="800000"/>
      <w:u w:val="single"/>
    </w:rPr>
  </w:style>
  <w:style w:type="paragraph" w:customStyle="1" w:styleId="Heading">
    <w:name w:val="Heading"/>
    <w:basedOn w:val="Normal"/>
    <w:next w:val="Tijeloteksta"/>
    <w:rsid w:val="008642D4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rsid w:val="008642D4"/>
    <w:pPr>
      <w:spacing w:line="100" w:lineRule="atLeast"/>
    </w:pPr>
  </w:style>
  <w:style w:type="paragraph" w:styleId="Popis">
    <w:name w:val="List"/>
    <w:basedOn w:val="Tijeloteksta"/>
    <w:rsid w:val="008642D4"/>
  </w:style>
  <w:style w:type="paragraph" w:styleId="Opisslike">
    <w:name w:val="caption"/>
    <w:basedOn w:val="Normal"/>
    <w:qFormat/>
    <w:rsid w:val="008642D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642D4"/>
    <w:pPr>
      <w:suppressLineNumbers/>
    </w:pPr>
  </w:style>
  <w:style w:type="paragraph" w:customStyle="1" w:styleId="TableContents">
    <w:name w:val="Table Contents"/>
    <w:basedOn w:val="Normal"/>
    <w:rsid w:val="008642D4"/>
    <w:pPr>
      <w:suppressLineNumbers/>
    </w:pPr>
  </w:style>
  <w:style w:type="paragraph" w:customStyle="1" w:styleId="TableHeading">
    <w:name w:val="Table Heading"/>
    <w:basedOn w:val="TableContents"/>
    <w:rsid w:val="008642D4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642D4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642D4"/>
    <w:rPr>
      <w:color w:val="404040"/>
      <w:sz w:val="20"/>
    </w:rPr>
  </w:style>
  <w:style w:type="paragraph" w:customStyle="1" w:styleId="ECVRightColumn">
    <w:name w:val="_ECV_RightColumn"/>
    <w:basedOn w:val="TableContents"/>
    <w:rsid w:val="008642D4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642D4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642D4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642D4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642D4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642D4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642D4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642D4"/>
  </w:style>
  <w:style w:type="paragraph" w:customStyle="1" w:styleId="Table">
    <w:name w:val="Table"/>
    <w:basedOn w:val="Opisslike"/>
    <w:rsid w:val="008642D4"/>
  </w:style>
  <w:style w:type="paragraph" w:customStyle="1" w:styleId="ECVSubSectionHeading">
    <w:name w:val="_ECV_SubSectionHeading"/>
    <w:basedOn w:val="ECVRightColumn"/>
    <w:rsid w:val="008642D4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642D4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642D4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642D4"/>
    <w:pPr>
      <w:spacing w:before="0"/>
    </w:pPr>
  </w:style>
  <w:style w:type="paragraph" w:customStyle="1" w:styleId="ECVHeadingBullet">
    <w:name w:val="_ECV_HeadingBullet"/>
    <w:basedOn w:val="ECVLeftHeading"/>
    <w:rsid w:val="008642D4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8642D4"/>
    <w:pPr>
      <w:spacing w:before="0" w:line="100" w:lineRule="atLeast"/>
    </w:pPr>
  </w:style>
  <w:style w:type="paragraph" w:customStyle="1" w:styleId="CVMajor">
    <w:name w:val="CV Major"/>
    <w:basedOn w:val="Normal"/>
    <w:rsid w:val="008642D4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642D4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8642D4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642D4"/>
    <w:rPr>
      <w:color w:val="17ACE6"/>
    </w:rPr>
  </w:style>
  <w:style w:type="paragraph" w:styleId="Zaglavlje">
    <w:name w:val="header"/>
    <w:basedOn w:val="Normal"/>
    <w:rsid w:val="008642D4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642D4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rsid w:val="008642D4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642D4"/>
  </w:style>
  <w:style w:type="paragraph" w:customStyle="1" w:styleId="ECVLeftDetails">
    <w:name w:val="_ECV_LeftDetails"/>
    <w:basedOn w:val="ECVLeftHeading"/>
    <w:rsid w:val="008642D4"/>
    <w:pPr>
      <w:spacing w:before="23"/>
    </w:pPr>
    <w:rPr>
      <w:caps w:val="0"/>
    </w:rPr>
  </w:style>
  <w:style w:type="paragraph" w:styleId="Podnoje">
    <w:name w:val="footer"/>
    <w:basedOn w:val="Normal"/>
    <w:rsid w:val="008642D4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642D4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642D4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642D4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642D4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642D4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642D4"/>
    <w:rPr>
      <w:u w:val="single"/>
    </w:rPr>
  </w:style>
  <w:style w:type="paragraph" w:customStyle="1" w:styleId="ECVText">
    <w:name w:val="_ECV_Text"/>
    <w:basedOn w:val="Tijeloteksta"/>
    <w:rsid w:val="008642D4"/>
  </w:style>
  <w:style w:type="paragraph" w:customStyle="1" w:styleId="ECVBusinessSector">
    <w:name w:val="_ECV_BusinessSector"/>
    <w:basedOn w:val="ECVOrganisationDetails"/>
    <w:rsid w:val="008642D4"/>
    <w:pPr>
      <w:spacing w:before="113" w:after="0"/>
    </w:pPr>
  </w:style>
  <w:style w:type="paragraph" w:customStyle="1" w:styleId="ECVLanguageName">
    <w:name w:val="_ECV_LanguageName"/>
    <w:basedOn w:val="ECVLanguageCertificate"/>
    <w:rsid w:val="008642D4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642D4"/>
    <w:pPr>
      <w:spacing w:before="57"/>
    </w:pPr>
  </w:style>
  <w:style w:type="paragraph" w:customStyle="1" w:styleId="ECVOccupationalFieldHeading">
    <w:name w:val="_ECV_OccupationalFieldHeading"/>
    <w:basedOn w:val="ECVLeftHeading"/>
    <w:rsid w:val="008642D4"/>
    <w:pPr>
      <w:spacing w:before="57"/>
    </w:pPr>
  </w:style>
  <w:style w:type="paragraph" w:customStyle="1" w:styleId="ECVGenderRow">
    <w:name w:val="_ECV_GenderRow"/>
    <w:basedOn w:val="Normal"/>
    <w:rsid w:val="008642D4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642D4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8642D4"/>
  </w:style>
  <w:style w:type="paragraph" w:customStyle="1" w:styleId="ECVBusinessSectorRow">
    <w:name w:val="_ECV_BusinessSectorRow"/>
    <w:basedOn w:val="Normal"/>
    <w:rsid w:val="008642D4"/>
  </w:style>
  <w:style w:type="paragraph" w:customStyle="1" w:styleId="ECVBlueBox">
    <w:name w:val="_ECV_BlueBox"/>
    <w:basedOn w:val="ECVNarrowSpacing"/>
    <w:rsid w:val="008642D4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642D4"/>
  </w:style>
  <w:style w:type="paragraph" w:customStyle="1" w:styleId="ESPText">
    <w:name w:val="_ESP_Text"/>
    <w:basedOn w:val="ECVText"/>
    <w:rsid w:val="008642D4"/>
  </w:style>
  <w:style w:type="paragraph" w:customStyle="1" w:styleId="ESPHeading">
    <w:name w:val="_ESP_Heading"/>
    <w:basedOn w:val="ESPText"/>
    <w:rsid w:val="008642D4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8642D4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8642D4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642D4"/>
  </w:style>
  <w:style w:type="paragraph" w:styleId="Tekstbalonia">
    <w:name w:val="Balloon Text"/>
    <w:basedOn w:val="Normal"/>
    <w:link w:val="TekstbaloniaChar"/>
    <w:uiPriority w:val="99"/>
    <w:semiHidden/>
    <w:unhideWhenUsed/>
    <w:rsid w:val="00F43377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37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goranzonja</dc:creator>
  <cp:keywords>Europass, CV, Cedefop</cp:keywords>
  <dc:description>Europass CV</dc:description>
  <cp:lastModifiedBy>Dobrin Rems Vesna</cp:lastModifiedBy>
  <cp:revision>2</cp:revision>
  <cp:lastPrinted>1900-12-31T22:00:00Z</cp:lastPrinted>
  <dcterms:created xsi:type="dcterms:W3CDTF">2014-06-23T06:13:00Z</dcterms:created>
  <dcterms:modified xsi:type="dcterms:W3CDTF">2014-06-23T06:13:00Z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